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E3A5F"/>
          <w:sz w:val="40"/>
        </w:rPr>
        <w:t>DESIGN DOCUMENT</w:t>
      </w:r>
    </w:p>
    <w:p>
      <w:pPr>
        <w:jc w:val="center"/>
      </w:pPr>
      <w:r>
        <w:rPr>
          <w:b/>
          <w:sz w:val="32"/>
        </w:rPr>
        <w:t>The High-Risk Offboarding</w:t>
      </w:r>
    </w:p>
    <w:p>
      <w:pPr>
        <w:jc w:val="center"/>
      </w:pPr>
      <w:r>
        <w:rPr>
          <w:sz w:val="26"/>
        </w:rPr>
        <w:t>A Branching Scenario for HR Managers and IT Directors</w:t>
      </w:r>
    </w:p>
    <w:p/>
    <w:p>
      <w:pPr>
        <w:jc w:val="center"/>
      </w:pPr>
      <w:r>
        <w:rPr>
          <w:sz w:val="20"/>
        </w:rPr>
        <w:t>Jonathan Root · jonathanrootdesign.com · 2025</w:t>
        <w:br/>
        <w:t>Articulate Storyline 360 · JavaScript Integration · Compliance Training</w:t>
      </w:r>
    </w:p>
    <w:p>
      <w:r>
        <w:br w:type="page"/>
      </w:r>
    </w:p>
    <w:p>
      <w:pPr>
        <w:pStyle w:val="Heading1"/>
      </w:pPr>
      <w:r>
        <w:rPr>
          <w:color w:val="1E3A5F"/>
        </w:rPr>
        <w:t>1. Project Overview</w:t>
      </w:r>
    </w:p>
    <w:p>
      <w:pPr/>
      <w:r>
        <w:rPr>
          <w:sz w:val="22"/>
        </w:rPr>
        <w:t>Corporate offboarding of high-risk employees — those with privileged system access, unresolved performance issues, or pending legal disputes — is one of the highest-stakes decision sequences in corporate operations. A single misstep can open an organization to data exfiltration, wrongful termination litigation, or a broken chain of custody that renders forensic evidence inadmissible.</w:t>
      </w:r>
    </w:p>
    <w:p/>
    <w:p>
      <w:pPr/>
      <w:r>
        <w:rPr>
          <w:sz w:val="22"/>
        </w:rPr>
        <w:t>This Articulate Storyline 360 module places the learner in the role of an HR Manager handling the termination of Marcus Webb — a senior DevOps Engineer with root access to GitHub, AWS, and all client databases. Three high-stakes decisions must be made in sequence: when to revoke system access, how to conduct the termination conversation, and how to handle hardware retrieval. Every decision has a tracked, realistic consequence.</w:t>
      </w:r>
    </w:p>
    <w:p/>
    <w:p>
      <w:pPr/>
      <w:r>
        <w:rPr>
          <w:sz w:val="22"/>
        </w:rPr>
        <w:t>The module serves dual purpose: as a standalone portfolio piece demonstrating full-process instructional design, and as a reusable compliance training asset for organizations operating in financial services, healthcare, and technology sectors where insider threat risk is highest.</w:t>
      </w:r>
    </w:p>
    <w:p>
      <w:pPr>
        <w:pStyle w:val="Heading1"/>
      </w:pPr>
      <w:r>
        <w:rPr>
          <w:color w:val="1E3A5F"/>
        </w:rPr>
        <w:t>2. Needs Analysis</w:t>
      </w:r>
    </w:p>
    <w:p>
      <w:pPr>
        <w:pStyle w:val="Heading2"/>
      </w:pPr>
      <w:r>
        <w:rPr>
          <w:color w:val="2D6A9F"/>
        </w:rPr>
        <w:t>2.1 Performance Gap</w:t>
      </w:r>
    </w:p>
    <w:p>
      <w:pPr/>
      <w:r>
        <w:rPr>
          <w:sz w:val="22"/>
        </w:rPr>
        <w:t>Organizations consistently train employees on offboarding policy — the list of steps to follow when terminating an employee. What they do not train is the decision-making judgment required to execute those steps correctly under pressure. The gap is not knowledge of policy; it is the ability to sequence time-sensitive actions, apply legally compliant communication techniques in real time, and maintain chain of custody for physical assets.</w:t>
      </w:r>
    </w:p>
    <w:p/>
    <w:p>
      <w:pPr/>
      <w:r>
        <w:rPr>
          <w:sz w:val="22"/>
        </w:rPr>
        <w:t>IBM's 2024 Cost of a Data Breach Report documents that malicious insider breaches cost an average of $4.99 million and take 292 days to contain. SHRM employment law data places the average wrongful termination claim at $180,000 in legal fees before a verdict. Both outcomes are preventable with correct execution — and both are the direct result of the kind of judgment gap that scenario-based practice is designed to close.</w:t>
      </w:r>
    </w:p>
    <w:p>
      <w:pPr>
        <w:pStyle w:val="Heading2"/>
      </w:pPr>
      <w:r>
        <w:rPr>
          <w:color w:val="2D6A9F"/>
        </w:rPr>
        <w:t>2.2 Root Cause</w:t>
      </w:r>
    </w:p>
    <w:p>
      <w:pPr>
        <w:pStyle w:val="ListBullet"/>
      </w:pPr>
      <w:r>
        <w:rPr>
          <w:sz w:val="22"/>
        </w:rPr>
        <w:t>HR Managers know offboarding policy but have never practiced it under realistic time pressure</w:t>
      </w:r>
    </w:p>
    <w:p>
      <w:pPr>
        <w:pStyle w:val="ListBullet"/>
      </w:pPr>
      <w:r>
        <w:rPr>
          <w:sz w:val="22"/>
        </w:rPr>
        <w:t>Access revocation timing is poorly understood — most assume the conversation happens before IT action</w:t>
      </w:r>
    </w:p>
    <w:p>
      <w:pPr>
        <w:pStyle w:val="ListBullet"/>
      </w:pPr>
      <w:r>
        <w:rPr>
          <w:sz w:val="22"/>
        </w:rPr>
        <w:t>Legally compliant conversation techniques are known abstractly but not practiced with realistic dialogue choices</w:t>
      </w:r>
    </w:p>
    <w:p>
      <w:pPr>
        <w:pStyle w:val="ListBullet"/>
      </w:pPr>
      <w:r>
        <w:rPr>
          <w:sz w:val="22"/>
        </w:rPr>
        <w:t>Hardware chain of custody protocols are deprioritized in the field, especially when the employee is cooperative</w:t>
      </w:r>
    </w:p>
    <w:p>
      <w:pPr>
        <w:pStyle w:val="ListBullet"/>
      </w:pPr>
      <w:r>
        <w:rPr>
          <w:sz w:val="22"/>
        </w:rPr>
        <w:t>No existing training format places all three decision categories in a single sequential scenario</w:t>
      </w:r>
    </w:p>
    <w:p>
      <w:pPr>
        <w:pStyle w:val="Heading2"/>
      </w:pPr>
      <w:r>
        <w:rPr>
          <w:color w:val="2D6A9F"/>
        </w:rPr>
        <w:t>2.3 Audience Profile</w:t>
      </w:r>
    </w:p>
    <w:p>
      <w:pPr/>
      <w:r>
        <w:rPr>
          <w:sz w:val="22"/>
        </w:rPr>
        <w:t>Primary: HR Managers and HR Business Partners responsible for managing involuntary terminations</w:t>
      </w:r>
    </w:p>
    <w:p>
      <w:pPr/>
      <w:r>
        <w:rPr>
          <w:sz w:val="22"/>
        </w:rPr>
        <w:t>Secondary: IT Directors and IT Security leads responsible for access deprovisioning at termination</w:t>
      </w:r>
    </w:p>
    <w:p/>
    <w:p>
      <w:pPr>
        <w:pStyle w:val="ListBullet"/>
      </w:pPr>
      <w:r>
        <w:rPr>
          <w:sz w:val="22"/>
        </w:rPr>
        <w:t>Experience level: Mid to senior — familiar with general HR policy, not practiced in high-risk scenarios</w:t>
      </w:r>
    </w:p>
    <w:p>
      <w:pPr>
        <w:pStyle w:val="ListBullet"/>
      </w:pPr>
      <w:r>
        <w:rPr>
          <w:sz w:val="22"/>
        </w:rPr>
        <w:t>Learning environment: Self-paced, asynchronous — no live facilitation required</w:t>
      </w:r>
    </w:p>
    <w:p>
      <w:pPr>
        <w:pStyle w:val="ListBullet"/>
      </w:pPr>
      <w:r>
        <w:rPr>
          <w:sz w:val="22"/>
        </w:rPr>
        <w:t>Device: Desktop browser — module is not optimized for mobile in this version</w:t>
      </w:r>
    </w:p>
    <w:p>
      <w:pPr>
        <w:pStyle w:val="ListBullet"/>
      </w:pPr>
      <w:r>
        <w:rPr>
          <w:sz w:val="22"/>
        </w:rPr>
        <w:t>Prior knowledge: Familiarity with general offboarding policy; no IT security background required</w:t>
      </w:r>
    </w:p>
    <w:p>
      <w:pPr>
        <w:pStyle w:val="ListBullet"/>
      </w:pPr>
      <w:r>
        <w:rPr>
          <w:sz w:val="22"/>
        </w:rPr>
        <w:t>Motivation: Compliance requirement or professional development; stakes are real and personally relevant</w:t>
      </w:r>
    </w:p>
    <w:p>
      <w:pPr>
        <w:pStyle w:val="Heading1"/>
      </w:pPr>
      <w:r>
        <w:rPr>
          <w:color w:val="1E3A5F"/>
        </w:rPr>
        <w:t>3. Learning Objectives</w:t>
      </w:r>
    </w:p>
    <w:p>
      <w:pPr/>
      <w:r>
        <w:rPr>
          <w:sz w:val="22"/>
        </w:rPr>
        <w:t>Upon completing this module, learners will be able to:</w:t>
      </w:r>
    </w:p>
    <w:p/>
    <w:p>
      <w:pPr>
        <w:pStyle w:val="ListBullet"/>
      </w:pPr>
      <w:r>
        <w:rPr>
          <w:sz w:val="22"/>
        </w:rPr>
        <w:t>SEQUENCE access revocation and termination meeting timing to prevent the data exfiltration window — Application</w:t>
      </w:r>
    </w:p>
    <w:p>
      <w:pPr>
        <w:pStyle w:val="ListBullet"/>
      </w:pPr>
      <w:r>
        <w:rPr>
          <w:sz w:val="22"/>
        </w:rPr>
        <w:t>APPLY legally compliant conversation techniques during a high-risk termination meeting — Application</w:t>
      </w:r>
    </w:p>
    <w:p>
      <w:pPr>
        <w:pStyle w:val="ListBullet"/>
      </w:pPr>
      <w:r>
        <w:rPr>
          <w:sz w:val="22"/>
        </w:rPr>
        <w:t>EXECUTE hardware retrieval protocol to maintain chain of custody — Application</w:t>
      </w:r>
    </w:p>
    <w:p>
      <w:pPr>
        <w:pStyle w:val="ListBullet"/>
      </w:pPr>
      <w:r>
        <w:rPr>
          <w:sz w:val="22"/>
        </w:rPr>
        <w:t>INTERPRET a post-offboarding risk audit report, evaluating decision quality and cumulative financial exposure — Analysis</w:t>
      </w:r>
    </w:p>
    <w:p/>
    <w:p>
      <w:pPr/>
      <w:r>
        <w:rPr>
          <w:sz w:val="22"/>
        </w:rPr>
        <w:t>Objectives are written to Bloom's Taxonomy and progress deliberately from procedural application (sequencing, applying, executing) to higher-order interpretation (reading the audit report output). All four objectives tie directly to measurable on-the-job performance, not policy recall.</w:t>
      </w:r>
    </w:p>
    <w:p>
      <w:pPr>
        <w:pStyle w:val="Heading1"/>
      </w:pPr>
      <w:r>
        <w:rPr>
          <w:color w:val="1E3A5F"/>
        </w:rPr>
        <w:t>4. Instructional Strategy</w:t>
      </w:r>
    </w:p>
    <w:p>
      <w:pPr/>
      <w:r>
        <w:rPr>
          <w:sz w:val="22"/>
        </w:rPr>
        <w:t>This module uses consequence-driven scenario-based learning — a format designed to build decision-making judgment rather than knowledge recall. The learner is not told what the correct answer is before making a choice. Wrong decisions produce realistic consequence screens grounded in sourced financial data before the learner can retry. The discomfort is intentional — that is the learning.</w:t>
      </w:r>
    </w:p>
    <w:p/>
    <w:p>
      <w:pPr/>
      <w:r>
        <w:rPr>
          <w:sz w:val="22"/>
        </w:rPr>
        <w:t>Three branching decision points track distinct risk categories: data security (access timing), legal compliance (conversation tone), and chain of custody (hardware retrieval). A cumulative risk score variable (riskScore) accumulates across suboptimal choices and feeds into the final JavaScript-generated audit report, making the consequence of each decision concrete and cumulative.</w:t>
      </w:r>
    </w:p>
    <w:p/>
    <w:p>
      <w:pPr/>
      <w:r>
        <w:rPr>
          <w:sz w:val="22"/>
        </w:rPr>
        <w:t>The scenario character (Marcus Webb) is drawn with enough specificity to feel real — eight years at the company, root access to production systems, aware he is about to be terminated. The learner's decisions are constrained by realistic time pressure, not abstract policy scenarios.</w:t>
      </w:r>
    </w:p>
    <w:p>
      <w:pPr>
        <w:pStyle w:val="Heading1"/>
      </w:pPr>
      <w:r>
        <w:rPr>
          <w:color w:val="1E3A5F"/>
        </w:rPr>
        <w:t>5. Slide-by-Slide Outline</w:t>
      </w:r>
    </w:p>
    <w:p>
      <w:pPr/>
      <w:r>
        <w:rPr>
          <w:sz w:val="22"/>
        </w:rPr>
        <w:t>The following table maps each slide to its instructional phase, content summary, and interaction type.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1E3A5F"/>
          </w:tcPr>
          <w:p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1247"/>
            <w:shd w:val="clear" w:color="auto" w:fill="1E3A5F"/>
          </w:tcPr>
          <w:p>
            <w:r>
              <w:rPr>
                <w:b/>
                <w:color w:val="FFFFFF"/>
              </w:rPr>
              <w:t>Phase</w:t>
            </w:r>
          </w:p>
        </w:tc>
        <w:tc>
          <w:tcPr>
            <w:tcW w:type="dxa" w:w="1984"/>
            <w:shd w:val="clear" w:color="auto" w:fill="1E3A5F"/>
          </w:tcPr>
          <w:p>
            <w:r>
              <w:rPr>
                <w:b/>
                <w:color w:val="FFFFFF"/>
              </w:rPr>
              <w:t>Slide Title</w:t>
            </w:r>
          </w:p>
        </w:tc>
        <w:tc>
          <w:tcPr>
            <w:tcW w:type="dxa" w:w="3685"/>
            <w:shd w:val="clear" w:color="auto" w:fill="1E3A5F"/>
          </w:tcPr>
          <w:p>
            <w:r>
              <w:rPr>
                <w:b/>
                <w:color w:val="FFFFFF"/>
              </w:rPr>
              <w:t>Content Summary</w:t>
            </w:r>
          </w:p>
        </w:tc>
        <w:tc>
          <w:tcPr>
            <w:tcW w:type="dxa" w:w="2268"/>
            <w:shd w:val="clear" w:color="auto" w:fill="1E3A5F"/>
          </w:tcPr>
          <w:p>
            <w:r>
              <w:rPr>
                <w:b/>
                <w:color w:val="FFFFFF"/>
              </w:rPr>
              <w:t>Interaction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Hook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The High-Risk Offboarding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Role framing, financial stakes line, single CTA to begin.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Title card, Begin button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Setup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Meet Marcus Webb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Senior DevOps Engineer, 8 years, root access to GitHub, AWS, and all client databases. Meeting in 30 minutes.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Character card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Decision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Decision 1: Access Timing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It's 9:00 AM. Meeting at 9:30. Three choices: conference room first, email IT, or coordinate simultaneous revocation.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Branching multiple choice — sets isAccessRevoked + riskScore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Consequence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Consequence: Data Breach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Marcus forks 47 repos from his phone. DATA BREACH — $4.99M average cost, 292-day containment.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Consequence screen — Try Again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Consequence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Consequence: Email Warning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IT email unread. Access window stays open through the meeting.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Warning screen — elevated riskScore, proceed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Decision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Access Synchronized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IT confirms 9:30 AM revocation. Correct deprovisioning order displayed: IdP/SSO → AWS → GitHub → VPN → API tokens → Slack/Email → Badge.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Confirmation screen — proceed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Decision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Decision 2: The Conversation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Marcus enters tense. Three openers — aggressive, legally compliant, or vague and reversible.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Branching multiple choice — sets conversationTone + riskScore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Consequence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Consequence: Legal Retaliation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Marcus challenges the reason. ATTORNEY LETTER — $180,000 claim.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Consequence screen — Try Again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Decision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Correct: Compliant Conversation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Marcus is upset but composed. Severance signed.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Confirmation screen — proceed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Consequence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Consequence: Ambiguity Risk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Marcus leaves uncertain. No severance signed. Attorney follow-up three days later.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Warning screen — elevated riskScore, proceed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Decision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Decision 3: Hardware Retrieval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Marcus says his laptop is at his desk. Collect now or allow drop-off tomorrow?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Branching multiple choice — sets hardwareSecured + riskScore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Decision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Hardware Secured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Device collected, serial numbers documented, forensic hold initiated for 90 days.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Confirmation screen — proceed to audit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Consequence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Chain of Custody Broken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Laptop returned next day. Forensic imaging inadmissible.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Consequence screen — proceed to audit</w:t>
            </w:r>
          </w:p>
        </w:tc>
      </w:tr>
      <w:tr>
        <w:tc>
          <w:tcPr>
            <w:tcW w:type="dxa" w:w="567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247"/>
          </w:tcPr>
          <w:p>
            <w:r>
              <w:rPr>
                <w:sz w:val="18"/>
              </w:rPr>
              <w:t>Debrief</w:t>
            </w:r>
          </w:p>
        </w:tc>
        <w:tc>
          <w:tcPr>
            <w:tcW w:type="dxa" w:w="1984"/>
          </w:tcPr>
          <w:p>
            <w:r>
              <w:rPr>
                <w:sz w:val="18"/>
              </w:rPr>
              <w:t>Offboarding Audit Report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  <w:t>JavaScript reads all four variables and generates a personalized audit report.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JavaScript trigger — dynamic output</w:t>
            </w:r>
          </w:p>
        </w:tc>
      </w:tr>
    </w:tbl>
    <w:p>
      <w:pPr>
        <w:pStyle w:val="Heading1"/>
      </w:pPr>
      <w:r>
        <w:rPr>
          <w:color w:val="1E3A5F"/>
        </w:rPr>
        <w:t>6. Branching Logic</w:t>
      </w:r>
    </w:p>
    <w:p>
      <w:pPr>
        <w:pStyle w:val="Heading2"/>
      </w:pPr>
      <w:r>
        <w:rPr>
          <w:color w:val="2D6A9F"/>
        </w:rPr>
        <w:t>Decision 1 — Access Timing (Slide 3)</w:t>
      </w:r>
    </w:p>
    <w:p>
      <w:pPr>
        <w:pStyle w:val="ListBullet"/>
      </w:pPr>
      <w:r>
        <w:rPr>
          <w:sz w:val="22"/>
        </w:rPr>
        <w:t>Option A: Go to the conference room first → DATA BREACH consequence screen → isAccessRevoked = False, riskScore +30 → Try Again</w:t>
      </w:r>
    </w:p>
    <w:p>
      <w:pPr>
        <w:pStyle w:val="ListBullet"/>
      </w:pPr>
      <w:r>
        <w:rPr>
          <w:sz w:val="22"/>
        </w:rPr>
        <w:t>Option B: Send IT an email → EMAIL WARNING consequence screen → riskScore +20 → proceed to Slide 5</w:t>
      </w:r>
    </w:p>
    <w:p>
      <w:pPr>
        <w:pStyle w:val="ListBullet"/>
      </w:pPr>
      <w:r>
        <w:rPr>
          <w:sz w:val="22"/>
        </w:rPr>
        <w:t>Option C ✓: Coordinate simultaneous revocation → ACCESS SYNCHRONIZED confirmation → isAccessRevoked = True → proceed to Slide 6</w:t>
      </w:r>
    </w:p>
    <w:p>
      <w:pPr>
        <w:pStyle w:val="Heading2"/>
      </w:pPr>
      <w:r>
        <w:rPr>
          <w:color w:val="2D6A9F"/>
        </w:rPr>
        <w:t>Decision 2 — Conversation Tone (Slide 7)</w:t>
      </w:r>
    </w:p>
    <w:p>
      <w:pPr>
        <w:pStyle w:val="ListBullet"/>
      </w:pPr>
      <w:r>
        <w:rPr>
          <w:sz w:val="22"/>
        </w:rPr>
        <w:t>Option A: Aggressive/accusatory opener → LEGAL RETALIATION consequence screen → conversationTone = 2, riskScore +25 → Try Again</w:t>
      </w:r>
    </w:p>
    <w:p>
      <w:pPr>
        <w:pStyle w:val="ListBullet"/>
      </w:pPr>
      <w:r>
        <w:rPr>
          <w:sz w:val="22"/>
        </w:rPr>
        <w:t>Option B ✓: Legally compliant opener → COMPLIANT CONVERSATION confirmation → conversationTone = 0 → proceed to Slide 9</w:t>
      </w:r>
    </w:p>
    <w:p>
      <w:pPr>
        <w:pStyle w:val="ListBullet"/>
      </w:pPr>
      <w:r>
        <w:rPr>
          <w:sz w:val="22"/>
        </w:rPr>
        <w:t>Option C: Vague and reversible → AMBIGUITY RISK consequence screen → conversationTone = 1, riskScore +15 → proceed to Slide 10</w:t>
      </w:r>
    </w:p>
    <w:p>
      <w:pPr>
        <w:pStyle w:val="Heading2"/>
      </w:pPr>
      <w:r>
        <w:rPr>
          <w:color w:val="2D6A9F"/>
        </w:rPr>
        <w:t>Decision 3 — Hardware Retrieval (Slide 11)</w:t>
      </w:r>
    </w:p>
    <w:p>
      <w:pPr>
        <w:pStyle w:val="ListBullet"/>
      </w:pPr>
      <w:r>
        <w:rPr>
          <w:sz w:val="22"/>
        </w:rPr>
        <w:t>Option A ✓: Collect laptop now → HARDWARE SECURED confirmation → hardwareSecured = True → proceed to Slide 12 → Audit Report</w:t>
      </w:r>
    </w:p>
    <w:p>
      <w:pPr>
        <w:pStyle w:val="ListBullet"/>
      </w:pPr>
      <w:r>
        <w:rPr>
          <w:sz w:val="22"/>
        </w:rPr>
        <w:t>Option B: Allow drop-off tomorrow → CHAIN OF CUSTODY BROKEN consequence screen → hardwareSecured = False, riskScore +25 → proceed to Slide 13 → Audit Report</w:t>
      </w:r>
    </w:p>
    <w:p>
      <w:pPr>
        <w:pStyle w:val="Heading1"/>
      </w:pPr>
      <w:r>
        <w:rPr>
          <w:color w:val="1E3A5F"/>
        </w:rPr>
        <w:t>7. Interaction &amp; Technical Specifications</w:t>
      </w:r>
    </w:p>
    <w:p>
      <w:pPr>
        <w:pStyle w:val="Heading2"/>
      </w:pPr>
      <w:r>
        <w:rPr>
          <w:color w:val="2D6A9F"/>
        </w:rPr>
        <w:t>7.1 Storyline Variables</w:t>
      </w:r>
    </w:p>
    <w:p>
      <w:pPr/>
      <w:r>
        <w:rPr>
          <w:sz w:val="22"/>
        </w:rPr>
        <w:t>Four variables are declared in Storyline and updated by triggers at each decision point: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</w:rPr>
              <w:t>Variable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</w:rPr>
              <w:t>Type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</w:rPr>
              <w:t>Default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</w:rPr>
              <w:t>Tracks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isAccessRevoked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True/False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False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Whether access was revoked before the termination meeting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conversationTone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Number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0 = compliant, 1 = vague/risky, 2 = aggressive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hardwareSecured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True/False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False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Whether hardware was collected during the meeting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riskScore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Number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Cumulative risk score — increments at each suboptimal decision</w:t>
            </w:r>
          </w:p>
        </w:tc>
      </w:tr>
    </w:tbl>
    <w:p>
      <w:pPr>
        <w:pStyle w:val="Heading2"/>
      </w:pPr>
      <w:r>
        <w:rPr>
          <w:color w:val="2D6A9F"/>
        </w:rPr>
        <w:t>7.2 JavaScript Audit Report</w:t>
      </w:r>
    </w:p>
    <w:p>
      <w:pPr/>
      <w:r>
        <w:rPr>
          <w:sz w:val="22"/>
        </w:rPr>
        <w:t>A custom JavaScript trigger fires on Slide 14's timeline start. The trigger calls GetPlayer() to read all four Storyline variables and generates a personalized Offboarding Audit Report injected into a web object layer on the slide. The report includes:</w:t>
      </w:r>
    </w:p>
    <w:p>
      <w:pPr>
        <w:pStyle w:val="ListBullet"/>
      </w:pPr>
      <w:r>
        <w:rPr>
          <w:sz w:val="22"/>
        </w:rPr>
        <w:t>Color-coded overall risk level (Low / Moderate / High / Critical) based on riskScore</w:t>
      </w:r>
    </w:p>
    <w:p>
      <w:pPr>
        <w:pStyle w:val="ListBullet"/>
      </w:pPr>
      <w:r>
        <w:rPr>
          <w:sz w:val="22"/>
        </w:rPr>
        <w:t>Decision log — pass/fail for each of the three decision categories</w:t>
      </w:r>
    </w:p>
    <w:p>
      <w:pPr>
        <w:pStyle w:val="ListBullet"/>
      </w:pPr>
      <w:r>
        <w:rPr>
          <w:sz w:val="22"/>
        </w:rPr>
        <w:t>Financial exposure estimate — calculated from riskScore thresholds and sourced breach cost data</w:t>
      </w:r>
    </w:p>
    <w:p>
      <w:pPr>
        <w:pStyle w:val="ListBullet"/>
      </w:pPr>
      <w:r>
        <w:rPr>
          <w:sz w:val="22"/>
        </w:rPr>
        <w:t>Recommended next steps — personalized to the learner's exact decision path</w:t>
      </w:r>
    </w:p>
    <w:p/>
    <w:p>
      <w:pPr/>
      <w:r>
        <w:rPr>
          <w:sz w:val="22"/>
        </w:rPr>
        <w:t>Variables are explicitly reset on slide entry triggers to prevent state carry-over between attempts, ensuring each retry produces an accurate audit report.</w:t>
      </w:r>
    </w:p>
    <w:p>
      <w:pPr>
        <w:pStyle w:val="Heading1"/>
      </w:pPr>
      <w:r>
        <w:rPr>
          <w:color w:val="1E3A5F"/>
        </w:rPr>
        <w:t>8. Evaluation Plan — Kirkpatrick Model</w:t>
      </w:r>
    </w:p>
    <w:p>
      <w:pPr>
        <w:pStyle w:val="Heading2"/>
      </w:pPr>
      <w:r>
        <w:rPr>
          <w:color w:val="2D6A9F"/>
        </w:rPr>
        <w:t>Level 1 — Reaction</w:t>
      </w:r>
    </w:p>
    <w:p>
      <w:pPr>
        <w:pStyle w:val="ListBullet"/>
      </w:pPr>
      <w:r>
        <w:rPr>
          <w:sz w:val="22"/>
        </w:rPr>
        <w:t>Learner confidence rating embedded in the audit report: "How prepared do you feel to handle a high-risk offboarding?" (1–5 scale)</w:t>
      </w:r>
    </w:p>
    <w:p>
      <w:pPr>
        <w:pStyle w:val="ListBullet"/>
      </w:pPr>
      <w:r>
        <w:rPr>
          <w:sz w:val="22"/>
        </w:rPr>
        <w:t>Optional open response: "What would you do differently next time?"</w:t>
      </w:r>
    </w:p>
    <w:p>
      <w:pPr>
        <w:pStyle w:val="Heading2"/>
      </w:pPr>
      <w:r>
        <w:rPr>
          <w:color w:val="2D6A9F"/>
        </w:rPr>
        <w:t>Level 2 — Learning</w:t>
      </w:r>
    </w:p>
    <w:p>
      <w:pPr>
        <w:pStyle w:val="ListBullet"/>
      </w:pPr>
      <w:r>
        <w:rPr>
          <w:sz w:val="22"/>
        </w:rPr>
        <w:t>Decision accuracy across all three branching points tracked via riskScore variable</w:t>
      </w:r>
    </w:p>
    <w:p>
      <w:pPr>
        <w:pStyle w:val="ListBullet"/>
      </w:pPr>
      <w:r>
        <w:rPr>
          <w:sz w:val="22"/>
        </w:rPr>
        <w:t>Learners who reach the audit report without consequence screens on any decision point demonstrate mastery</w:t>
      </w:r>
    </w:p>
    <w:p>
      <w:pPr>
        <w:pStyle w:val="ListBullet"/>
      </w:pPr>
      <w:r>
        <w:rPr>
          <w:sz w:val="22"/>
        </w:rPr>
        <w:t>riskScore = 0 at audit report = clean run; score &gt;40 = remediation recommended</w:t>
      </w:r>
    </w:p>
    <w:p>
      <w:pPr>
        <w:pStyle w:val="Heading2"/>
      </w:pPr>
      <w:r>
        <w:rPr>
          <w:color w:val="2D6A9F"/>
        </w:rPr>
        <w:t>Level 3 — Behavior (Planned)</w:t>
      </w:r>
    </w:p>
    <w:p>
      <w:pPr>
        <w:pStyle w:val="ListBullet"/>
      </w:pPr>
      <w:r>
        <w:rPr>
          <w:sz w:val="22"/>
        </w:rPr>
        <w:t>Manager observation checklist — 30-day post-training review of actual offboarding execution</w:t>
      </w:r>
    </w:p>
    <w:p>
      <w:pPr>
        <w:pStyle w:val="ListBullet"/>
      </w:pPr>
      <w:r>
        <w:rPr>
          <w:sz w:val="22"/>
        </w:rPr>
        <w:t>IT ticketing system review — confirm simultaneous access revocation timing on next involuntary termination</w:t>
      </w:r>
    </w:p>
    <w:p>
      <w:pPr>
        <w:pStyle w:val="Heading2"/>
      </w:pPr>
      <w:r>
        <w:rPr>
          <w:color w:val="2D6A9F"/>
        </w:rPr>
        <w:t>Level 4 — Results (Planned)</w:t>
      </w:r>
    </w:p>
    <w:p>
      <w:pPr>
        <w:pStyle w:val="ListBullet"/>
      </w:pPr>
      <w:r>
        <w:rPr>
          <w:sz w:val="22"/>
        </w:rPr>
        <w:t>Reduction in insider breach incidents attributable to access timing failures</w:t>
      </w:r>
    </w:p>
    <w:p>
      <w:pPr>
        <w:pStyle w:val="ListBullet"/>
      </w:pPr>
      <w:r>
        <w:rPr>
          <w:sz w:val="22"/>
        </w:rPr>
        <w:t>Reduction in wrongful termination claims year-over-year</w:t>
      </w:r>
    </w:p>
    <w:p>
      <w:pPr>
        <w:pStyle w:val="ListBullet"/>
      </w:pPr>
      <w:r>
        <w:rPr>
          <w:sz w:val="22"/>
        </w:rPr>
        <w:t>Reduction in hardware retrieval gaps identified in post-termination audits</w:t>
      </w:r>
    </w:p>
    <w:p>
      <w:pPr>
        <w:pStyle w:val="Heading1"/>
      </w:pPr>
      <w:r>
        <w:rPr>
          <w:color w:val="1E3A5F"/>
        </w:rPr>
        <w:t>9. Assumptions &amp; Constraints</w:t>
      </w:r>
    </w:p>
    <w:p>
      <w:pPr>
        <w:pStyle w:val="ListBullet"/>
      </w:pPr>
      <w:r>
        <w:rPr>
          <w:sz w:val="22"/>
        </w:rPr>
        <w:t>Learner has access to a desktop or laptop computer with a modern browser — no mobile optimization in this version</w:t>
      </w:r>
    </w:p>
    <w:p>
      <w:pPr>
        <w:pStyle w:val="ListBullet"/>
      </w:pPr>
      <w:r>
        <w:rPr>
          <w:sz w:val="22"/>
        </w:rPr>
        <w:t>Marcus Webb is a fictional character — any resemblance to real individuals is coincidental</w:t>
      </w:r>
    </w:p>
    <w:p>
      <w:pPr>
        <w:pStyle w:val="ListBullet"/>
      </w:pPr>
      <w:r>
        <w:rPr>
          <w:sz w:val="22"/>
        </w:rPr>
        <w:t>Financial figures ($4.99M breach cost, $180,000 legal claim) are sourced from IBM Cost of a Data Breach Report 2024 and SHRM employment law data</w:t>
      </w:r>
    </w:p>
    <w:p>
      <w:pPr>
        <w:pStyle w:val="ListBullet"/>
      </w:pPr>
      <w:r>
        <w:rPr>
          <w:sz w:val="22"/>
        </w:rPr>
        <w:t>No LMS required for portfolio version — SCORM package available on request</w:t>
      </w:r>
    </w:p>
    <w:p>
      <w:pPr>
        <w:pStyle w:val="ListBullet"/>
      </w:pPr>
      <w:r>
        <w:rPr>
          <w:sz w:val="22"/>
        </w:rPr>
        <w:t>xAPI tracking planned for future iteration to capture decision-point data at the statement level</w:t>
      </w:r>
    </w:p>
    <w:p>
      <w:pPr>
        <w:pStyle w:val="ListBullet"/>
      </w:pPr>
      <w:r>
        <w:rPr>
          <w:sz w:val="22"/>
        </w:rPr>
        <w:t>Module is self-contained — no prerequisite modules or pre-work required</w:t>
      </w:r>
    </w:p>
    <w:p>
      <w:pPr>
        <w:pStyle w:val="ListBullet"/>
      </w:pPr>
      <w:r>
        <w:rPr>
          <w:sz w:val="22"/>
        </w:rPr>
        <w:t>Deprovisioning order (IdP/SSO → AWS → GitHub → VPN → API tokens → Slack/Email → Badge) reflects industry best practice, not client-specific IT policy</w:t>
      </w:r>
    </w:p>
    <w:p>
      <w:pPr>
        <w:pStyle w:val="Heading1"/>
      </w:pPr>
      <w:r>
        <w:rPr>
          <w:color w:val="1E3A5F"/>
        </w:rPr>
        <w:t>10. Next Steps / Future Iterations</w:t>
      </w:r>
    </w:p>
    <w:p>
      <w:pPr>
        <w:pStyle w:val="ListBullet"/>
      </w:pPr>
      <w:r>
        <w:rPr>
          <w:sz w:val="22"/>
        </w:rPr>
        <w:t>Add downloadable PDF version of the audit report so learners leave with a personalized reference artifact</w:t>
      </w:r>
    </w:p>
    <w:p>
      <w:pPr>
        <w:pStyle w:val="ListBullet"/>
      </w:pPr>
      <w:r>
        <w:rPr>
          <w:sz w:val="22"/>
        </w:rPr>
        <w:t>Develop facilitator guide for organizations running the module as part of a live manager onboarding cohort</w:t>
      </w:r>
    </w:p>
    <w:p>
      <w:pPr>
        <w:pStyle w:val="ListBullet"/>
      </w:pPr>
      <w:r>
        <w:rPr>
          <w:sz w:val="22"/>
        </w:rPr>
        <w:t>Add a fourth decision point covering post-offboarding communication (what to tell the team and when)</w:t>
      </w:r>
    </w:p>
    <w:p>
      <w:pPr>
        <w:pStyle w:val="ListBullet"/>
      </w:pPr>
      <w:r>
        <w:rPr>
          <w:sz w:val="22"/>
        </w:rPr>
        <w:t>Build an LMS-ready SCORM version with xAPI tracking at the decision-point level</w:t>
      </w:r>
    </w:p>
    <w:p>
      <w:pPr>
        <w:pStyle w:val="ListBullet"/>
      </w:pPr>
      <w:r>
        <w:rPr>
          <w:sz w:val="22"/>
        </w:rPr>
        <w:t>Extend to include an IT Director path — same scenario, different decisions (deprovisioning sequence, forensic hold initiation)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